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5B" w:rsidRDefault="001D325B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924"/>
        <w:gridCol w:w="825"/>
        <w:gridCol w:w="1461"/>
        <w:gridCol w:w="1461"/>
        <w:gridCol w:w="2254"/>
        <w:gridCol w:w="1770"/>
        <w:gridCol w:w="2156"/>
        <w:gridCol w:w="1391"/>
        <w:gridCol w:w="1394"/>
      </w:tblGrid>
      <w:tr w:rsidR="00147ED4" w:rsidRPr="00147ED4" w:rsidTr="00147ED4">
        <w:trPr>
          <w:trHeight w:val="585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>2022-2023 Eğitim Öğretim Yılı Bilim</w:t>
            </w:r>
            <w:bookmarkStart w:id="0" w:name="_GoBack"/>
            <w:bookmarkEnd w:id="0"/>
            <w:r w:rsidRPr="00147ED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 xml:space="preserve"> Uygulamaları 6. Sınıf </w:t>
            </w:r>
            <w:proofErr w:type="spellStart"/>
            <w:r w:rsidRPr="00147ED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>Ünitelendirilmiş</w:t>
            </w:r>
            <w:proofErr w:type="spellEnd"/>
            <w:r w:rsidRPr="00147ED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 xml:space="preserve"> Yıllık Planı</w:t>
            </w:r>
          </w:p>
        </w:tc>
      </w:tr>
      <w:tr w:rsidR="00147ED4" w:rsidRPr="00147ED4" w:rsidTr="00147ED4">
        <w:trPr>
          <w:trHeight w:val="720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AY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HAFTA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DERS</w:t>
            </w: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br/>
              <w:t>SAATİ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ÜNİTE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KONU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KAZANIM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KAZANIM AÇIKLAMASI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ÖLÇME DEĞERLENDİRME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ETKİNLİK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YÖNTEM VE TEKNİKLER</w:t>
            </w:r>
          </w:p>
        </w:tc>
      </w:tr>
      <w:tr w:rsidR="00147ED4" w:rsidRPr="00147ED4" w:rsidTr="00147ED4">
        <w:trPr>
          <w:trHeight w:val="1260"/>
        </w:trPr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5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12-16 Eylül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SBU.1.1. Bilimsel bilginin elde edilmesinde deneysel, matematiksel veya mantıksal çıkarımların rolünü açıklar.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Uzay Zaman 1. Dünya, Güneş ve Ay’ın göreli boyutlarını ve biçimlerini deneyerek keşfetme. - Güneş, Dünya ve Ay’ın büyükten küçüğe doğru bir boyutlama yapılması önerilir. Gerçek boyutlar ile kendi modellemesini karşılaştırır.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İlköğretim Haftası / 15 Temmuz "Demokrasi ve Millî Birlik Günü"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Anlatım,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Soru-Cevap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Aktif Gösterim,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Uygulama,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Grup Çalışması,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Okuma,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Yazma,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Dikte,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Rol Yapma,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Gösteri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Drama,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Tekrar Etme</w:t>
            </w:r>
          </w:p>
        </w:tc>
      </w:tr>
      <w:tr w:rsidR="00147ED4" w:rsidRPr="00147ED4" w:rsidTr="00147ED4">
        <w:trPr>
          <w:trHeight w:val="63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19-23 Eylül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SBU.1.2. Bilimsel bilginin delillere dayalı olduğunu açıklar.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SBU.2.5. Araştırmasındaki bağımlı ve bağımsız değişkenleri değiştirir ve kontrol eder.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63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3.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26-30 Eylül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SBU.2.6. Verileri analiz eder ve yorumlar.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SBU.2.7. Araştırma sürecinde matematiği kullanır.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Güneş’in gün içindeki hareketinin Dünya’nın kendi etrafında yaptığı dönme hareketi ile ilgili olduğunu açıklama.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630"/>
        </w:trPr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EKİM</w:t>
            </w: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4.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3-7 Ekim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SBU.5.1. Bilgi türleri arasındaki farkları açıklar.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Bir günlük zaman kavramını deneyerek keşfetme. - Örneğin, okul bahçesine bir çubuk dikerek gün içindeki gölge boyutunu inceler.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63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5.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10-14 Ekim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Bilgiye Ulaşma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SBU.5.2. Bilimsel teori ile bilimsel yasa arasındaki farkları açıklar.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SBU.7.8. Disiplinler arası ilişkileri kullanır.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Zaman ölçmeye yönelik araçlar (Örneğin, Güneş saati, kum saati) tasarlama.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157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6.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17-21 Ekim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Teknoloji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Teknoloji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SBU.2.1. Bilimsel bilginin oluşturulmasında farklı bilimsel yöntemlerden yararlandığının farkına varır.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SBU.7.3. Bilim, teknoloji, 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mühendislik ve matematik arasındaki ilişkiyi açıklar.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Bilim Eğitiminde Web 2.0 Teknolojileri 1. Teknolojik uygulamalardan faydalanarak gözlem yapma. - Örneğin, artırılmış 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gerçeklik mobil uygulamaları aracılığı ile sistemler, kalbin yapısı, bitki ve hayvan hücresi arasındaki benzerlik ve farklılıklar, elementlerin özelliklerinin gözlemlenmesi önerilir.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7.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24-28 Ekim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Teknoloji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Teknoloji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SBU.7.8. Disiplinler arası ilişkileri kullanır. SBU.8.1. Bilimde modellerden sıklıkla yararlandığını açıklar.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 Ekim Cumhuriyet Bayramı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630"/>
        </w:trPr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8.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31 Ekim - 4 Kasım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SBU.2.1. Bilimsel bilginin oluşturulmasında farklı bilimsel yöntemlerden yararlandığının farkına varır.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Deney sonuçlarını tartışma.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63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9.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7-11 Kasım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SBU.2.3. Araştırma sorusuna/problemine uygun yöntem belirler.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SBU.2.4. Araştırmasını (bazen işbirliği içinde, bazen de bireysel) planlar ve planı uygular.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Deneyde gözlemlenen olayın günlük yaşamla ilişkisini kurma.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Atatürk Haftası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559"/>
        </w:trPr>
        <w:tc>
          <w:tcPr>
            <w:tcW w:w="81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lastRenderedPageBreak/>
              <w:t>1. Ara Tatil: 14-18 Kasım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825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KASIM</w:t>
            </w:r>
          </w:p>
        </w:tc>
        <w:tc>
          <w:tcPr>
            <w:tcW w:w="5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10.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21-25 Kasım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SBU.2.6. Verileri analiz eder ve yorumlar.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SBU.2.8.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Bilişimsel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düşünmeyi kullanır.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 Kasım Öğretmenler Günü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11.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28 Kasım - 2 Aralık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Toplum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Toplum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SBU.7.1. Kültürel, çevresel ve sosyoekonomik bağlamın, bilimsel bilginin gelişim veya pratiğe dönüştürülmesine olan etkisini tartışır.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SBU.7.8. Disiplinler arası ilişkileri kullanır.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Finansal Okuryazarlık 1. Finansal okuryazarlığın önemini açıklama. 2. Günlük yaşamdan finansal okuryazarlık problemlerini çözme.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Dünya Engelliler Günü (3 Aralık)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63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12.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5-9 Aralık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Toplum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ve Toplum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SBU.8.3. Bilimsel ve matematiksel modelleme yapar.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Bilimsel ve teknolojik gelişmelerin ülke ekonomisi üzerindeki etkilerini tartışma.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13.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12-16 Aralık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SBU.1.6. Gözlem ve çıkarım arasındaki farkı açıklar.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SBU.1.7. Veriye/delile dayalı </w:t>
            </w:r>
            <w:proofErr w:type="gram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argüman</w:t>
            </w:r>
            <w:proofErr w:type="gram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oluşturarak argümanlarını savunur.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Elektronik Dünyası 1. Elektronik araçları tanımak için elektronik atıklardan yararlanma. - Televizyon kumandası, 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oyuncak araba kumandası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elektronik atıkların devre kartları çıkarılarak inceleme.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150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14.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19-23 Aralık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SBU.6.1. Bilimsel bilginin öznel bir yapıya sahip olduğu çıkarımını yapar.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Devre kartındaki her bir devre elemanının görevini basitçe açıklama. 2. Elektronik araçları güvenli kullanmak için gerekli tedbirlerin alınması.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15.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26-30 Aralık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 İnsanı Gibi Çalışma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SBU.6.2. Aynı veriler kullanılarak farklı çıkarımlar yapılabileceğinin farkına varır.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Elektronik araçların verdiği sıra dışı tepkileri açıklamak için ürettiği fikirleri tartışma. - Örneğin çalan bir cep telefonunun niçin radyo-televizyon yayınlarını bozduğunu sorgulama.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1260"/>
        </w:trPr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OCAK</w:t>
            </w: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16.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2-6 Ocak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Bilim-Mühendislik-Teknoloji-Toplum-Çevre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Bilim-Mühendislik-Teknoloji-Toplum-Çevre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SBU.2.8.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Bilişimsel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düşünmeyi kullanır.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SBU.7.3. Bilim, teknoloji, mühendislik ve matematik arasındaki ilişkiyi açıklar.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Geçmişten Günümüze Sağlık Teknolojileri 1. Geçmişten günümüze sağlık teknolojilerini araştırma. 2. Sağlık alanındaki görüntüleme teknolojilerine örnek verme. - Örneğin, röntgen, bilgisayarlı </w:t>
            </w:r>
            <w:proofErr w:type="gram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tomografi</w:t>
            </w:r>
            <w:proofErr w:type="gram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, ultrason vb.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63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17.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9-13 Ocak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Bilim-Mühendislik-Teknoloji-Toplum-Çevre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Bilim-Mühendislik-Teknoloji-Toplum-Çevre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SBU.7.6.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Sosyobilimsel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konularda mantıksal muhakeme yaparak karar verir.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Sağlık alanındaki görüntüleme teknolojilerinin insan sağlığı açısından olumlu ve olumsuz yanlarını tartışma.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126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18.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16-20 Ocak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Bilim-Mühendislik-Teknoloji-Toplum-Çevre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Bilim-Mühendislik-Teknoloji-Toplum-Çevre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SBU.4.1. Bilimsel bilginin gelişiminin her aşamasında hayal gücü ve üretkenliğin öneminin farkına varır.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Geçmişten Günümüze Sağlık Teknolojileri 1. Geçmişten günümüze sağlık teknolojilerini araştırma. 2. 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Sağlık alanındaki görüntüleme teknolojilerine örnek verme. - Örneğin, röntgen, bilgisayarlı </w:t>
            </w:r>
            <w:proofErr w:type="gram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tomografi</w:t>
            </w:r>
            <w:proofErr w:type="gram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, ultrason vb.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559"/>
        </w:trPr>
        <w:tc>
          <w:tcPr>
            <w:tcW w:w="81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lastRenderedPageBreak/>
              <w:t>YARIYIL TATİLİ: 23 Ocak - 3 Şubat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5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19.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6-10 Şubat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Bilim-Mühendislik-Teknoloji-Toplum-Çevre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Bilim-Mühendislik-Teknoloji-Toplum-Çevre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SBU.4.2. Mühendislikte ve teknolojinin geliştirilmesinde hayal gücü ve üretkenliğin öneminin farkına varır.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Anlatım,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Soru-Cevap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Aktif Gösterim,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Uygulama,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Grup Çalışması,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Okuma,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Yazma,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Dikte,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Rol Yapma,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Gösteri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Drama,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Tekrar Etme</w:t>
            </w:r>
          </w:p>
        </w:tc>
      </w:tr>
      <w:tr w:rsidR="00147ED4" w:rsidRPr="00147ED4" w:rsidTr="00147ED4">
        <w:trPr>
          <w:trHeight w:val="1575"/>
        </w:trPr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20.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13-17 Şubat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Çözme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Çözme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SBU.1.5. Araştırılabilir bir soru sorar veya problem belirler.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SBU.2.2. Araştırma sorusuna/problemine uygun hipotezi tanımlar.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SBU.2.6. Verileri analiz eder ve yorumlar.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SBU.2.8.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Bilişimsel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düşünmeyi kullanır.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SBU.2.10. Problemin çözümünde gerçeğe yakın tahminlerde 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bulunmak için stratejiler kullanır.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Kalabalığın Bilimi 1. Kalabalık bir bölgedeki insanları sayısını belirlemek için stratejiler geliştirerek uygulama.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21.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20-24 Şubat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Çözme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Günlük Yaşam Problemlerini Çözme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SBU.7.4. Problemlerin çözümünde matematiksel veya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olasılıksal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muhakemeyi kullanır.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SBU.7.8. Disiplinler arası ilişkileri kullanır.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SBU.8.3. Bilimsel ve matematiksel modelleme yapar.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Kalabalık kitlelerin hareketini açıklamak için akışkanların özelliğinden yararlanma.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1260"/>
        </w:trPr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22.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27 Şubat - 3 Mart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Bilimin Ekonomisi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Bilimin Ekonomisi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SBU.2.1. Bilimsel bilginin oluşturulmasında farklı bilimsel yöntemlerden yararlandığının farkına varır.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21. Yüzyılda Tarım 1. Farklı nitelikteki ekim alanlarında tohumlar/fideler ekerek ürün oluşturma. - Örneğin birkaç tane saksı alınarak saksılara aynı toprak türüne farklı tohumlar (buğday, mısır, domates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) eker.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157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23.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6-10 Mart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Bilimin Ekonomisi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Bilimin Ekonomisi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SBU.2.3. Araştırma sorusuna/problemine uygun yöntem belirler.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Tarım ürünlerinin verimliliğini etkileyen faktörleri bilimsel verilerle tartışma.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İstiklâl Marşı'nın Kabulü be Mehmet Akif Ersoy'u Anma Günü (12 Mart)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63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24.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13-17 Mart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Bilimin Ekonomisi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Bilimin Ekonomisi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SBU.2.4. Araştırmasını (bazen işbirliği içinde, bazen de bireysel) planlar ve planı uygular.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Ürünlerin ekonomiye katkısını tartışma.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 Mart Çanakkale Zaferi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25.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20-24 Mart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Bilimin Ekonomisi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Bilimin Ekonomisi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SBU.2.8.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Bilişimsel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düşünmeyi kullanır.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SBU.7.3. Bilim, teknoloji, mühendislik ve matematik arasındaki ilişkiyi açıklar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Atatürk’ün tarım politikasını araştırarak tartışma.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Türk Dünyası ve Toplulukları Haftası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26.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27-31 Mart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SBU.1.1. Bilimsel bilginin elde edilmesinde deneysel, matematiksel veya mantıksal çıkarımların rolünü açıklar.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Endüstriyel Gıdalar 1. Endüstriyel ve ev yapımı gıdaları besin içerikleri açısından karşılaştırma. - Örneğin taze sıkılmış ve endüstriyel portakal suları C vitamin açısından karşılaştırılır.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720"/>
        </w:trPr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NİSAN</w:t>
            </w: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27.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3-7 Nisan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SBU.2.1. Bilimsel bilginin oluşturulmasında farklı bilimsel yöntemlerden yararlandığının farkına varır.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Endüstriyel gıdalardaki katkı maddelerini tartışma. 3. Endüstriyel bir gıdanın evde yapımını planlayarak yapma. - Örneğin, Puding yapımı için gerekli besinler belirlenir, bileşim oranları belirlenir ve hazırlanır.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6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28.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10-14 Nisan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SBU.2.4. Araştırmasını (bazen işbirliği içinde, bazen de bireysel) planlar ve planı uygular.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SBU.7.3. Bilim, teknoloji, mühendislik ve matematik arasındaki ilişkiyi açıklar.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Evde yapılan gıda için uygun paketleme yöntemi seçerek paketleme. 5. Ev yapımı gıdayı tanıtmak için gıdanın içindekileri paket üzerinde belirtme.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 Nisan Ulusal Egemenlik ve Çocuk Bayramı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555"/>
        </w:trPr>
        <w:tc>
          <w:tcPr>
            <w:tcW w:w="81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t>2. Ara Tatil: 17-20 Nisan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5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29.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24-28 Nisan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SBU.10.1. Ürün oluşturmada “mühendislik tasarım ve girişimcilik sürecini” uygular.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 Ev yapımı gıdayı pazarlamak için stratejiler geliştirme ve gıdayı tanıtma.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Kût'ül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Amâre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Zaferi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(29 Nisan)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MAYIS</w:t>
            </w: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30.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1-5 Mayıs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Merak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Merak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SBU.1.3. Bilimde delillerin doğrudan veya dolaylı yollarla elde edildiğini açıklar.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SBU.6.2. Aynı veriler kullanılarak farklı çıkarımlar yapılabileceğinin farkına varır.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Tesadüfî Buluşlar 1. Tesadüfî buluşların bilim ve teknolojinin gelişimine katkısını açıklama. - Örneğin, Penisilin, X-Ray cihazı, vazelin, telefon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buluşları araştırır.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Mayıs Emek ve Dayanışma Günü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94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31.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8-12 Mayıs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Merak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Merak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SBU.7.3. Bilim, teknoloji, mühendislik ve matematik arasındaki ilişkiyi açıklar.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Tesadüfî Buluşlar 1. Tesadüfî buluşların bilim ve teknolojinin gelişimine katkısını açıklama. - Örneğin, Penisilin, X-Ray cihazı, vazelin, telefon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buluşları araştırır.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1260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32.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15-19 Mayıs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Merak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Bilimsel Merak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SBU.2.9. Elde ettiği bilgiyi değerlendirerek rapor hazırlar ve sunar.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SBU.7.8. Disiplinler arası ilişkileri kullanır.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Tesadüfî Buluşlar 1. Tesadüfî buluşların bilim ve teknolojinin gelişimine katkısını 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açıklama. - Örneğin, Penisilin, X-Ray cihazı, vazelin, telefon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buluşları araştırır.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 Mayıs Atatürk'ü Anma ve Gençlik ve Spor Bayramı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157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33.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22-26 Mayıs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Kariyer Bilinci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Kariyer Bilinci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SBU.1.8. Bilim insanının özelliklerini ifade eder.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Geleceği Tasarla 1. Bilim insanlarının yaşam öyküsünü farklı yollarla sunma. - Bilim insanlarının buluşlarının topluma etkilerini yaratıcı drama ile canlandırır. Örneğin, Marie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Cruie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Robert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Hook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Rosalind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Franklin, Newton,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Antoine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Lavoisier, Arthur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Stanley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Eddington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Nikola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Tesla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Rudolf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Clausius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vb.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630"/>
        </w:trPr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34.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29 Mayıs - 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2 Haziran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Kariyer Bilinci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Kariyer Bilinci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SBU.3.3. Bilimsel bilginin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değişebilirliğine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bilim 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tarihinden örnekler verir.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2. Bilim tarihi hakkında okuduğu kitabı tanıtma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İstanbul'un Fethi (29 Mayıs)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283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35.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5-9 Haziran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Kariyer Bilinci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Kariyer Bilinci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SBU.7.7. İletişimi etkili kullanarak bilginin yayılımını sağlar.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SBU.1.8. Bilim insanının özelliklerini ifade eder.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3. Bilim insanı, mühendis, matematikçi,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teknolog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mucit arasındaki benzerlik ve farklılıkları açıklama Geleceği Tasarla 1. Bilim insanlarının yaşam öyküsünü farklı yollarla sunma. - Bilim insanlarının buluşlarının topluma etkilerini yaratıcı drama ile canlandırır. Örneğin, Marie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Cruie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Robert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Hook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Rosalind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Franklin, Newton,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Antoine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Lavoisier, Arthur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Stanley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Eddington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Nikola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Tesla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Rudolf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Clausius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vb. 2. Bilim tarihi hakkında 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okuduğu kitabı tanıtma. 3. Bilim insanı, mühendis, matematikçi,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teknolog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, mucit arasındaki benzerlik ve farklılıkları açıklama.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47ED4" w:rsidRPr="00147ED4" w:rsidTr="00147ED4">
        <w:trPr>
          <w:trHeight w:val="2835"/>
        </w:trPr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t>36. Hafta:</w:t>
            </w:r>
            <w:r w:rsidRPr="00147ED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12-16 Haziran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Kariyer Bilinci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Kariyer Bilinci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SBU.3.3. Bilimsel bilginin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değişebilirliğine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bilim tarihinden örnekler verir.</w:t>
            </w: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SBU.7.7. İletişimi etkili kullanarak bilginin yayılımını sağlar.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3. Bilim insanı, mühendis, matematikçi,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teknolog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mucit arasındaki benzerlik ve farklılıkları açıklama Geleceği Tasarla 1. Bilim insanlarının yaşam öyküsünü farklı yollarla sunma. - Bilim insanlarının buluşlarının topluma etkilerini yaratıcı drama ile canlandırır. Örneğin, Marie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Cruie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Robert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Hook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Rosalind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Franklin, Newton,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Antoine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Lavoisier, Arthur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Stanley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Eddington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Nikola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Tesla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Rudolf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Clausius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vb. 2. Bilim tarihi hakkında okuduğu kitabı tanıtma. 3. Bilim insanı, mühendis, matematikçi, </w:t>
            </w:r>
            <w:proofErr w:type="spellStart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teknolog</w:t>
            </w:r>
            <w:proofErr w:type="spellEnd"/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, mucit arasındaki benzerlik ve farklılıkları açıklama.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47E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ED4" w:rsidRPr="00147ED4" w:rsidRDefault="00147ED4" w:rsidP="0014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3725A" w:rsidRDefault="0053725A" w:rsidP="0053725A"/>
    <w:p w:rsidR="0053725A" w:rsidRDefault="000A5959" w:rsidP="0053725A">
      <w:pPr>
        <w:jc w:val="center"/>
      </w:pPr>
      <w:r>
        <w:t>FEN BİLİMLERİ</w:t>
      </w:r>
      <w:r w:rsidR="0053725A">
        <w:t xml:space="preserve"> ÖĞRETMENİ</w:t>
      </w:r>
      <w:r w:rsidR="0053725A">
        <w:tab/>
      </w:r>
      <w:r w:rsidR="0053725A">
        <w:tab/>
      </w:r>
      <w:r w:rsidR="0053725A">
        <w:tab/>
      </w:r>
      <w:r>
        <w:t>FEN BİLİMLERİ ÖĞRETMENİ</w:t>
      </w:r>
      <w:r w:rsidR="0053725A">
        <w:tab/>
      </w:r>
      <w:r w:rsidR="0053725A">
        <w:tab/>
      </w:r>
      <w:r w:rsidR="0053725A">
        <w:tab/>
      </w:r>
      <w:r>
        <w:t>FEN BİLİMLERİ ÖĞRETMENİ</w:t>
      </w:r>
      <w:r w:rsidR="0053725A">
        <w:tab/>
      </w:r>
      <w:r w:rsidR="0053725A">
        <w:tab/>
      </w:r>
    </w:p>
    <w:p w:rsidR="0053725A" w:rsidRDefault="0053725A" w:rsidP="0053725A">
      <w:pPr>
        <w:jc w:val="center"/>
      </w:pPr>
    </w:p>
    <w:p w:rsidR="0053725A" w:rsidRDefault="0053725A" w:rsidP="0053725A">
      <w:pPr>
        <w:jc w:val="center"/>
      </w:pPr>
    </w:p>
    <w:p w:rsidR="0053725A" w:rsidRDefault="0053725A" w:rsidP="0053725A">
      <w:pPr>
        <w:jc w:val="center"/>
      </w:pPr>
      <w:r>
        <w:t>UYGUNDUR</w:t>
      </w:r>
    </w:p>
    <w:p w:rsidR="0053725A" w:rsidRDefault="0053725A" w:rsidP="0053725A">
      <w:pPr>
        <w:jc w:val="center"/>
      </w:pPr>
      <w:proofErr w:type="gramStart"/>
      <w:r>
        <w:t>…..</w:t>
      </w:r>
      <w:proofErr w:type="gramEnd"/>
    </w:p>
    <w:p w:rsidR="0053725A" w:rsidRDefault="0053725A" w:rsidP="0053725A">
      <w:pPr>
        <w:jc w:val="center"/>
      </w:pPr>
      <w:r>
        <w:t>OKUL MÜDÜRÜ</w:t>
      </w:r>
    </w:p>
    <w:p w:rsidR="0053725A" w:rsidRDefault="0053725A"/>
    <w:sectPr w:rsidR="0053725A" w:rsidSect="000C52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FB"/>
    <w:rsid w:val="000A5959"/>
    <w:rsid w:val="000C5271"/>
    <w:rsid w:val="0011414A"/>
    <w:rsid w:val="001302BF"/>
    <w:rsid w:val="00147ED4"/>
    <w:rsid w:val="001D325B"/>
    <w:rsid w:val="0053725A"/>
    <w:rsid w:val="00676F60"/>
    <w:rsid w:val="00743A79"/>
    <w:rsid w:val="00A373FB"/>
    <w:rsid w:val="00B74FF3"/>
    <w:rsid w:val="00F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6344-D622-4636-AFBD-2B93CC56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5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D32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2029</Words>
  <Characters>11570</Characters>
  <Application>Microsoft Office Word</Application>
  <DocSecurity>0</DocSecurity>
  <Lines>96</Lines>
  <Paragraphs>27</Paragraphs>
  <ScaleCrop>false</ScaleCrop>
  <Company>NouS/TncTR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2022-09-10T20:58:00Z</dcterms:created>
  <dcterms:modified xsi:type="dcterms:W3CDTF">2022-09-19T07:20:00Z</dcterms:modified>
</cp:coreProperties>
</file>